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96772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09-Sep-2024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Inspection Engineer3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01214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RD-APP-Support@cpvarabia.com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7s rEHX6W45bFgeYD spam lg.oog sptthﻣﺸﺮﻭﻉ ﺍﻟﺸﺮﻭﻕ ﺍﻟﺘﺎﺑﻊ ﻟﻮﺯﺍﺭﺓ ﺍﻻﺳﻜﺎﻥ ﺍﻟﻤﺪﻳﻨﺔ ﺍﻟﻤﻨﻮﺭﺓ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ﻋﺒﺪﺍﻟﻠﻪ ﺑﻦ ﻋﻮﺽ ﺑﻦ ﻋﺎﻳﺾ ﺍﻟﻌﻮﻓﻲ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Structural analysis report should be provided.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According to 303 Structural - Soil and Foundations Standard, in table 2.1, the minimum depth of one third of the boreholes for this case is 6 m (measured from level of foundation bottom), and this does not comply.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According to 303 Structural - Soil and Foundations Standard, in table 2.1, the minimum depth of two thirds of the boreholes for this case is 4 m (measured from level of foundation bottom). This does not comply. 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length of the building is greater than 45 m.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84.95164410058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96772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09-Sep-2024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Inspection Engineer3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01214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RD-APP-Support@cpvarabia.com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7s rEHX6W45bFgeYD spam lg.oog sptthﻣﺸﺮﻭﻉ ﺍﻟﺸﺮﻭﻕ ﺍﻟﺘﺎﺑﻊ ﻟﻮﺯﺍﺭﺓ ﺍﻻﺳﻜﺎﻥ ﺍﻟﻤﺪﻳﻨﺔ ﺍﻟﻤﻨﻮﺭﺓ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ﻋﺒﺪﺍﻟﻠﻪ ﺑﻦ ﻋﻮﺽ ﺑﻦ ﻋﺎﻳﺾ ﺍﻟﻌﻮﻓﻲ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05-09-2024-RD0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Structural analysis report should be provided.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According to 303 Structural - Soil and Foundations Standard, in table 2.1, the minimum depth of one third of the boreholes for this case is 6 m (measured from level of foundation bottom), and this does not comply.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According to 303 Structural - Soil and Foundations Standard, in table 2.1, the minimum depth of two thirds of the boreholes for this case is 4 m (measured from level of foundation bottom). This does not comply. 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length of the building is greater than 45 m.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84.95164410058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